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3506EF" w:rsidRDefault="003506EF"/>
    <w:p w:rsidR="003506EF" w:rsidRPr="006B2C94" w:rsidRDefault="003506EF" w:rsidP="003506EF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10514491"/>
      <w:r>
        <w:rPr>
          <w:rFonts w:ascii="Calibri" w:hAnsi="Calibri"/>
          <w:lang w:val="el-GR"/>
        </w:rPr>
        <w:t>ΠΑΡΑΡΤΗΜΑ ΙV – «Υπόδειγμα Οικονομικής Προσφοράς»</w:t>
      </w:r>
      <w:bookmarkEnd w:id="0"/>
    </w:p>
    <w:p w:rsidR="003506EF" w:rsidRDefault="003506EF" w:rsidP="003506EF">
      <w:pPr>
        <w:pStyle w:val="normalwithoutspacing"/>
        <w:spacing w:after="0"/>
        <w:rPr>
          <w:szCs w:val="22"/>
        </w:rPr>
      </w:pPr>
    </w:p>
    <w:p w:rsidR="003506EF" w:rsidRPr="00100CCA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3506EF" w:rsidRPr="00100CCA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ΤΜΗΜΑ Α</w:t>
      </w:r>
    </w:p>
    <w:p w:rsidR="003506EF" w:rsidRDefault="003506EF" w:rsidP="003506EF">
      <w:pPr>
        <w:pStyle w:val="normalwithoutspacing"/>
        <w:spacing w:after="0"/>
        <w:rPr>
          <w:szCs w:val="22"/>
        </w:rPr>
      </w:pP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</w:t>
      </w:r>
      <w:r w:rsidRPr="003644B4">
        <w:rPr>
          <w:szCs w:val="22"/>
        </w:rPr>
        <w:t>ΕΡΓΑΣΙΕΣ ΕΛΕΓΧΟΥ ΕΣΩΤΕΡΙΚΩΝ ΗΛΕΚΤΡΟΛΟΓΙΚΩΝ ΔΙΚΤΥΩΝ ΚΑΙ ΕΠΙΣΚΕΥΗΣ ΚΑΙ ΑΝΤΙΚΑΤΑΣΤΑΣΗΣ ΗΛΕΚΤΡΙΚΩΝ ΠΙΝΑΚΩΝ ΤΩΝ ΚΤΗΡΙΩΝ ΤΟΥ ΓΕΩΠΟΝΙΚΟΥ ΠΑΝΕΠΙΣΤΗΜΙΟΥ ΑΘΗΝΩΝ</w:t>
      </w:r>
      <w:r w:rsidRPr="004329CB">
        <w:rPr>
          <w:szCs w:val="22"/>
        </w:rPr>
        <w:t xml:space="preserve">» </w:t>
      </w:r>
      <w:r>
        <w:rPr>
          <w:szCs w:val="22"/>
        </w:rPr>
        <w:t xml:space="preserve">- ΤΜΗΜΑ Α,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</w:t>
      </w:r>
      <w:r w:rsidRPr="00472B60">
        <w:rPr>
          <w:szCs w:val="22"/>
        </w:rPr>
        <w:t>/</w:t>
      </w:r>
      <w:r>
        <w:rPr>
          <w:szCs w:val="22"/>
        </w:rPr>
        <w:t>27</w:t>
      </w:r>
      <w:r w:rsidRPr="00472B60">
        <w:rPr>
          <w:szCs w:val="22"/>
        </w:rPr>
        <w:t>.0</w:t>
      </w:r>
      <w:r>
        <w:rPr>
          <w:szCs w:val="22"/>
        </w:rPr>
        <w:t>3</w:t>
      </w:r>
      <w:r w:rsidRPr="00472B60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3506EF" w:rsidRDefault="003506EF" w:rsidP="003506EF">
      <w:pPr>
        <w:pStyle w:val="normalwithoutspacing"/>
        <w:rPr>
          <w:color w:val="5B9BD5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2642"/>
        <w:gridCol w:w="1043"/>
        <w:gridCol w:w="1134"/>
        <w:gridCol w:w="1070"/>
        <w:gridCol w:w="1107"/>
      </w:tblGrid>
      <w:tr w:rsidR="003506EF" w:rsidRPr="00100CCA" w:rsidTr="0026711E">
        <w:tc>
          <w:tcPr>
            <w:tcW w:w="8522" w:type="dxa"/>
            <w:gridSpan w:val="7"/>
          </w:tcPr>
          <w:p w:rsidR="003506EF" w:rsidRPr="00100CCA" w:rsidRDefault="003506EF" w:rsidP="002671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val="el-GR"/>
              </w:rPr>
            </w:pPr>
            <w:r w:rsidRPr="00100CCA">
              <w:rPr>
                <w:rFonts w:eastAsia="Calibri"/>
                <w:b/>
                <w:sz w:val="24"/>
                <w:lang w:val="el-GR"/>
              </w:rPr>
              <w:t>ΤΜΗΜΑ Α: ΕΡΓΑΣΙΕΣ ΕΛΕΓΧΟΥ ΕΣΩΤΕΡΙΚΩΝ ΗΛΕΚΤΡΟΛΟΓΙΚΩΝ ΕΓΚΑΤΑΣΤΑΣΕΩΝ ΚΤΗΡΙΩΝ ΤΟΥ ΓΠΑ</w:t>
            </w:r>
          </w:p>
        </w:tc>
      </w:tr>
      <w:tr w:rsidR="003506EF" w:rsidRPr="001B186F" w:rsidTr="0026711E">
        <w:tc>
          <w:tcPr>
            <w:tcW w:w="5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α/α</w:t>
            </w:r>
          </w:p>
        </w:tc>
        <w:tc>
          <w:tcPr>
            <w:tcW w:w="99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ΑΡ. ΤΙΜ.</w:t>
            </w:r>
          </w:p>
        </w:tc>
        <w:tc>
          <w:tcPr>
            <w:tcW w:w="2642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ΠΕΡΙΓΡΑΦΗ</w:t>
            </w:r>
          </w:p>
        </w:tc>
        <w:tc>
          <w:tcPr>
            <w:tcW w:w="1043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ΜΟΝΑΔΑ ΜΕΤΡΗΣΗΣ</w:t>
            </w:r>
          </w:p>
        </w:tc>
        <w:tc>
          <w:tcPr>
            <w:tcW w:w="11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ΠΟΣΟΤΗΤΑ</w:t>
            </w:r>
          </w:p>
        </w:tc>
        <w:tc>
          <w:tcPr>
            <w:tcW w:w="1070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 xml:space="preserve">ΤΙΜΗ ΜΟΝΑΔΑΣ 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>(€)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ΣΥΝΟΛΟ</w:t>
            </w:r>
          </w:p>
        </w:tc>
      </w:tr>
      <w:tr w:rsidR="003506EF" w:rsidRPr="001B186F" w:rsidTr="0026711E">
        <w:tc>
          <w:tcPr>
            <w:tcW w:w="5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17B1C">
              <w:rPr>
                <w:rFonts w:eastAsia="Calibri"/>
                <w:sz w:val="20"/>
                <w:szCs w:val="20"/>
              </w:rPr>
              <w:t>Άρθρο</w:t>
            </w:r>
            <w:proofErr w:type="spellEnd"/>
            <w:r w:rsidRPr="00E17B1C">
              <w:rPr>
                <w:rFonts w:eastAsia="Calibri"/>
                <w:sz w:val="20"/>
                <w:szCs w:val="20"/>
              </w:rPr>
              <w:t xml:space="preserve"> 1</w:t>
            </w:r>
            <w:r w:rsidRPr="00E17B1C">
              <w:rPr>
                <w:rFonts w:eastAsia="Calibri"/>
                <w:sz w:val="20"/>
                <w:szCs w:val="20"/>
                <w:vertAlign w:val="superscript"/>
              </w:rPr>
              <w:t>ο</w:t>
            </w:r>
            <w:r w:rsidRPr="00E17B1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00CCA">
              <w:rPr>
                <w:sz w:val="20"/>
                <w:szCs w:val="20"/>
                <w:lang w:val="el-GR"/>
              </w:rPr>
              <w:t xml:space="preserve">Εργασίες ελέγχου κτηρίου σύμφωνα με τις απαιτήσεις της Υ.Α. ΦΕΚ 844 Β/2011 και του προτύπου ΕΛΟΤ </w:t>
            </w:r>
            <w:r w:rsidRPr="00E17B1C">
              <w:rPr>
                <w:sz w:val="20"/>
                <w:szCs w:val="20"/>
              </w:rPr>
              <w:t>HD</w:t>
            </w:r>
            <w:r w:rsidRPr="00100CCA">
              <w:rPr>
                <w:sz w:val="20"/>
                <w:szCs w:val="20"/>
                <w:lang w:val="el-GR"/>
              </w:rPr>
              <w:t xml:space="preserve"> 384 (κτ.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Βεϊνογλου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Πρασίνων Αμφιθεάτρων, Φοιτητικής Λέσχης, Αναπαλαιωμένο Ζωοτεχνίας, Βιβλιοθήκης, Κεντρικό κτήριο,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Ισαακίδη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Παπαδάκη,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Ιασεμίδη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Γεωργικό Μουσείο, Συνεδριακό Αμφιθέατρο, Δενδροκομίας,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Κριμπά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Τριαναταφυλλίδη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Ευελπίδη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 xml:space="preserve">, Αποθ. </w:t>
            </w:r>
            <w:proofErr w:type="spellStart"/>
            <w:r w:rsidRPr="00E17B1C">
              <w:rPr>
                <w:sz w:val="20"/>
                <w:szCs w:val="20"/>
              </w:rPr>
              <w:t>Αμπελουργίας</w:t>
            </w:r>
            <w:proofErr w:type="spellEnd"/>
            <w:r w:rsidRPr="00E17B1C">
              <w:rPr>
                <w:sz w:val="20"/>
                <w:szCs w:val="20"/>
              </w:rPr>
              <w:t xml:space="preserve">, </w:t>
            </w:r>
            <w:proofErr w:type="spellStart"/>
            <w:r w:rsidRPr="00E17B1C">
              <w:rPr>
                <w:sz w:val="20"/>
                <w:szCs w:val="20"/>
              </w:rPr>
              <w:t>Φυλάκια</w:t>
            </w:r>
            <w:proofErr w:type="spellEnd"/>
            <w:r w:rsidRPr="00E17B1C">
              <w:rPr>
                <w:sz w:val="20"/>
                <w:szCs w:val="20"/>
              </w:rPr>
              <w:t xml:space="preserve">, </w:t>
            </w:r>
            <w:proofErr w:type="spellStart"/>
            <w:r w:rsidRPr="00E17B1C">
              <w:rPr>
                <w:sz w:val="20"/>
                <w:szCs w:val="20"/>
              </w:rPr>
              <w:t>Τεχνική</w:t>
            </w:r>
            <w:proofErr w:type="spellEnd"/>
            <w:r w:rsidRPr="00E17B1C">
              <w:rPr>
                <w:sz w:val="20"/>
                <w:szCs w:val="20"/>
              </w:rPr>
              <w:t xml:space="preserve"> </w:t>
            </w:r>
            <w:proofErr w:type="spellStart"/>
            <w:r w:rsidRPr="00E17B1C">
              <w:rPr>
                <w:sz w:val="20"/>
                <w:szCs w:val="20"/>
              </w:rPr>
              <w:t>Υπηρεσία</w:t>
            </w:r>
            <w:proofErr w:type="spellEnd"/>
            <w:r w:rsidRPr="00E17B1C">
              <w:rPr>
                <w:sz w:val="20"/>
                <w:szCs w:val="20"/>
              </w:rPr>
              <w:t>,</w:t>
            </w:r>
          </w:p>
        </w:tc>
        <w:tc>
          <w:tcPr>
            <w:tcW w:w="1043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E17B1C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E17B1C">
              <w:rPr>
                <w:rFonts w:eastAsia="Calibri"/>
                <w:sz w:val="20"/>
                <w:szCs w:val="20"/>
                <w:vertAlign w:val="superscript"/>
                <w:lang w:val="en-US"/>
              </w:rPr>
              <w:t>2</w:t>
            </w:r>
            <w:r w:rsidRPr="00E17B1C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33.508</w:t>
            </w:r>
          </w:p>
        </w:tc>
        <w:tc>
          <w:tcPr>
            <w:tcW w:w="1070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1B186F" w:rsidTr="0026711E">
        <w:tc>
          <w:tcPr>
            <w:tcW w:w="5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17B1C">
              <w:rPr>
                <w:rFonts w:eastAsia="Calibri"/>
                <w:sz w:val="20"/>
                <w:szCs w:val="20"/>
              </w:rPr>
              <w:t>Άρθρο</w:t>
            </w:r>
            <w:proofErr w:type="spellEnd"/>
            <w:r w:rsidRPr="00E17B1C">
              <w:rPr>
                <w:rFonts w:eastAsia="Calibri"/>
                <w:sz w:val="20"/>
                <w:szCs w:val="20"/>
              </w:rPr>
              <w:t xml:space="preserve"> 2</w:t>
            </w:r>
            <w:r w:rsidRPr="00E17B1C">
              <w:rPr>
                <w:rFonts w:eastAsia="Calibri"/>
                <w:sz w:val="20"/>
                <w:szCs w:val="20"/>
                <w:vertAlign w:val="superscript"/>
              </w:rPr>
              <w:t>ο</w:t>
            </w:r>
            <w:r w:rsidRPr="00E17B1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642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 xml:space="preserve">Εργασίες ελέγχου θερμοκηπίου-κτηνοτροφικής εγκατάστασης σύμφωνα με τις απαιτήσεις της Υ.Α. ΦΕΚ </w:t>
            </w:r>
            <w:r w:rsidRPr="00100CCA">
              <w:rPr>
                <w:sz w:val="20"/>
                <w:szCs w:val="20"/>
                <w:lang w:val="el-GR"/>
              </w:rPr>
              <w:lastRenderedPageBreak/>
              <w:t xml:space="preserve">844 Β/2011 και του προτύπου ΕΛΟΤ </w:t>
            </w:r>
            <w:r w:rsidRPr="00E17B1C">
              <w:rPr>
                <w:sz w:val="20"/>
                <w:szCs w:val="20"/>
              </w:rPr>
              <w:t>HD</w:t>
            </w:r>
            <w:r w:rsidRPr="00100CCA">
              <w:rPr>
                <w:sz w:val="20"/>
                <w:szCs w:val="20"/>
                <w:lang w:val="el-GR"/>
              </w:rPr>
              <w:t xml:space="preserve"> 384 (Θερμοκήπια και κτηνοτροφικές </w:t>
            </w:r>
            <w:proofErr w:type="spellStart"/>
            <w:r w:rsidRPr="00100CCA">
              <w:rPr>
                <w:sz w:val="20"/>
                <w:szCs w:val="20"/>
                <w:lang w:val="el-GR"/>
              </w:rPr>
              <w:t>εγκαταστασεις</w:t>
            </w:r>
            <w:proofErr w:type="spellEnd"/>
            <w:r w:rsidRPr="00100CCA">
              <w:rPr>
                <w:sz w:val="20"/>
                <w:szCs w:val="20"/>
                <w:lang w:val="el-GR"/>
              </w:rPr>
              <w:t>)</w:t>
            </w:r>
          </w:p>
        </w:tc>
        <w:tc>
          <w:tcPr>
            <w:tcW w:w="1043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E17B1C">
              <w:rPr>
                <w:rFonts w:eastAsia="Calibri"/>
                <w:sz w:val="20"/>
                <w:szCs w:val="20"/>
              </w:rPr>
              <w:lastRenderedPageBreak/>
              <w:t>τεμάχιο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1070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lastRenderedPageBreak/>
              <w:t>ΣΥΝΟΛΟ ΠΡΟ ΦΠΑ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ΦΠΑ 24%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3506EF" w:rsidRDefault="003506EF" w:rsidP="003506EF">
      <w:pPr>
        <w:pStyle w:val="normalwithoutspacing"/>
        <w:rPr>
          <w:color w:val="5B9BD5"/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υποβάλλεται για το </w:t>
      </w:r>
      <w:r>
        <w:rPr>
          <w:szCs w:val="22"/>
        </w:rPr>
        <w:t>ΤΜΗΜΑ Α</w:t>
      </w:r>
      <w:r w:rsidRPr="004329CB">
        <w:rPr>
          <w:szCs w:val="22"/>
        </w:rPr>
        <w:t xml:space="preserve"> του διαγωνισμού και ισχύει έως …/…/….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Pr="00DA6C3C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 w:rsidRPr="00DA6C3C">
        <w:rPr>
          <w:b/>
          <w:szCs w:val="22"/>
        </w:rPr>
        <w:t>ΥΠΟΔΕΙΓΜΑ ΟΙΚΟΝΟΜΙΚΗΣ ΠΡΟΣΦΟΡΑΣ</w:t>
      </w:r>
    </w:p>
    <w:p w:rsidR="003506EF" w:rsidRPr="00DA6C3C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>
        <w:rPr>
          <w:b/>
          <w:szCs w:val="22"/>
        </w:rPr>
        <w:t>ΤΜΗΜΑ Β</w:t>
      </w:r>
    </w:p>
    <w:p w:rsidR="003506EF" w:rsidRDefault="003506EF" w:rsidP="003506EF">
      <w:pPr>
        <w:pStyle w:val="normalwithoutspacing"/>
        <w:spacing w:after="0"/>
        <w:rPr>
          <w:szCs w:val="22"/>
        </w:rPr>
      </w:pP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</w:t>
      </w:r>
      <w:r w:rsidRPr="003644B4">
        <w:rPr>
          <w:szCs w:val="22"/>
        </w:rPr>
        <w:t>ΕΡΓΑΣΙΕΣ ΕΛΕΓΧΟΥ ΕΣΩΤΕΡΙΚΩΝ ΗΛΕΚΤΡΟΛΟΓΙΚΩΝ ΔΙΚΤΥΩΝ ΚΑΙ ΕΠΙΣΚΕΥΗΣ ΚΑΙ ΑΝΤΙΚΑΤΑΣΤΑΣΗΣ ΗΛΕΚΤΡΙΚΩΝ ΠΙΝΑΚΩΝ ΤΩΝ ΚΤΗΡΙΩΝ ΤΟΥ ΓΕΩΠΟΝΙΚΟΥ ΠΑΝΕΠΙΣΤΗΜΙΟΥ ΑΘΗΝΩΝ</w:t>
      </w:r>
      <w:r w:rsidRPr="004329CB">
        <w:rPr>
          <w:szCs w:val="22"/>
        </w:rPr>
        <w:t xml:space="preserve">» </w:t>
      </w:r>
      <w:r>
        <w:rPr>
          <w:szCs w:val="22"/>
        </w:rPr>
        <w:t xml:space="preserve">- ΤΜΗΜΑ Β,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</w:t>
      </w:r>
      <w:r w:rsidRPr="00472B60">
        <w:rPr>
          <w:szCs w:val="22"/>
        </w:rPr>
        <w:t>/</w:t>
      </w:r>
      <w:r>
        <w:rPr>
          <w:szCs w:val="22"/>
        </w:rPr>
        <w:t>27</w:t>
      </w:r>
      <w:r w:rsidRPr="00472B60">
        <w:rPr>
          <w:szCs w:val="22"/>
        </w:rPr>
        <w:t>.0</w:t>
      </w:r>
      <w:r>
        <w:rPr>
          <w:szCs w:val="22"/>
        </w:rPr>
        <w:t>3</w:t>
      </w:r>
      <w:r w:rsidRPr="00472B60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3506EF" w:rsidRDefault="003506EF" w:rsidP="003506EF">
      <w:pPr>
        <w:pStyle w:val="normalwithout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022"/>
        <w:gridCol w:w="2250"/>
        <w:gridCol w:w="1080"/>
        <w:gridCol w:w="1194"/>
        <w:gridCol w:w="1253"/>
        <w:gridCol w:w="1107"/>
      </w:tblGrid>
      <w:tr w:rsidR="003506EF" w:rsidRPr="00100CCA" w:rsidTr="0026711E">
        <w:tc>
          <w:tcPr>
            <w:tcW w:w="8522" w:type="dxa"/>
            <w:gridSpan w:val="7"/>
          </w:tcPr>
          <w:p w:rsidR="003506EF" w:rsidRPr="00100CCA" w:rsidRDefault="003506EF" w:rsidP="002671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val="el-GR"/>
              </w:rPr>
            </w:pPr>
            <w:r w:rsidRPr="00100CCA">
              <w:rPr>
                <w:rFonts w:eastAsia="Calibri"/>
                <w:b/>
                <w:sz w:val="24"/>
                <w:lang w:val="el-GR"/>
              </w:rPr>
              <w:t xml:space="preserve">ΤΜΗΜΑ </w:t>
            </w:r>
            <w:r>
              <w:rPr>
                <w:rFonts w:eastAsia="Calibri"/>
                <w:b/>
                <w:sz w:val="24"/>
              </w:rPr>
              <w:t>B</w:t>
            </w:r>
            <w:r w:rsidRPr="00100CCA">
              <w:rPr>
                <w:rFonts w:eastAsia="Calibri"/>
                <w:b/>
                <w:sz w:val="24"/>
                <w:lang w:val="el-GR"/>
              </w:rPr>
              <w:t>: ΕΡΓΑΣΙΕΣ ΕΠΙΣΚΕΥΗΣ ΗΛΕΚΤΡΙΚΩΝ ΠΙΝΑΚΩΝ ΚΤΗΡΙΩΝ ΓΠΑ</w:t>
            </w:r>
          </w:p>
        </w:tc>
      </w:tr>
      <w:tr w:rsidR="003506EF" w:rsidRPr="00E17B1C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α/α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ΑΡ. ΤΙΜ.</w:t>
            </w:r>
          </w:p>
        </w:tc>
        <w:tc>
          <w:tcPr>
            <w:tcW w:w="2250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ΠΕΡΙΓΡΑΦΗ</w:t>
            </w:r>
          </w:p>
        </w:tc>
        <w:tc>
          <w:tcPr>
            <w:tcW w:w="1080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ΜΟΝΑΔΑ ΜΕΤΡΗΣΗΣ</w:t>
            </w:r>
          </w:p>
        </w:tc>
        <w:tc>
          <w:tcPr>
            <w:tcW w:w="119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ΠΟΣΟΤΗΤΑ</w:t>
            </w:r>
          </w:p>
        </w:tc>
        <w:tc>
          <w:tcPr>
            <w:tcW w:w="1253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 xml:space="preserve">ΤΙΜΗ ΜΟΝΑΔΑΣ 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ΣΥΝΟΛΟ</w:t>
            </w:r>
          </w:p>
        </w:tc>
      </w:tr>
      <w:tr w:rsidR="003506EF" w:rsidRPr="00E17B1C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3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100CCA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>Εργασίες συντήρησης ηλεκτρολογικού πίνακα κτηρίου μέχρι 10 στοιχεία</w:t>
            </w:r>
          </w:p>
        </w:tc>
        <w:tc>
          <w:tcPr>
            <w:tcW w:w="1080" w:type="dxa"/>
          </w:tcPr>
          <w:p w:rsidR="003506EF" w:rsidRPr="003910A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E17B1C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E17B1C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4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 xml:space="preserve">Εργασίες συντήρησης ηλεκτρολογικού πίνακα κτηρίου πάνω 10 </w:t>
            </w:r>
            <w:r w:rsidRPr="00100CCA">
              <w:rPr>
                <w:sz w:val="20"/>
                <w:szCs w:val="20"/>
                <w:lang w:val="el-GR"/>
              </w:rPr>
              <w:lastRenderedPageBreak/>
              <w:t>στοιχεία</w:t>
            </w:r>
          </w:p>
        </w:tc>
        <w:tc>
          <w:tcPr>
            <w:tcW w:w="1080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E17B1C">
              <w:rPr>
                <w:rFonts w:eastAsia="Calibri"/>
                <w:sz w:val="20"/>
                <w:szCs w:val="20"/>
              </w:rPr>
              <w:lastRenderedPageBreak/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10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16Α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28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11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bCs/>
                <w:sz w:val="20"/>
                <w:szCs w:val="20"/>
                <w:lang w:val="el-GR"/>
              </w:rPr>
              <w:t>Ασφάλεια αυτόματη</w:t>
            </w:r>
            <w:r w:rsidRPr="00100CCA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00CCA">
              <w:rPr>
                <w:sz w:val="20"/>
                <w:szCs w:val="20"/>
                <w:lang w:val="el-GR"/>
              </w:rPr>
              <w:t xml:space="preserve">16Α </w:t>
            </w:r>
            <w:r w:rsidRPr="00100CCA">
              <w:rPr>
                <w:bCs/>
                <w:color w:val="000000"/>
                <w:sz w:val="20"/>
                <w:szCs w:val="20"/>
                <w:lang w:val="el-GR"/>
              </w:rPr>
              <w:t>με διακοπή ουδέτερου ΝΑ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12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13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bCs/>
                <w:sz w:val="20"/>
                <w:szCs w:val="20"/>
                <w:lang w:val="el-GR"/>
              </w:rPr>
              <w:t>Ασφάλεια αυτόματη</w:t>
            </w:r>
            <w:r w:rsidRPr="00100CCA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00CCA">
              <w:rPr>
                <w:sz w:val="20"/>
                <w:szCs w:val="20"/>
                <w:lang w:val="el-GR"/>
              </w:rPr>
              <w:t xml:space="preserve">20Α </w:t>
            </w:r>
            <w:r w:rsidRPr="00100CCA">
              <w:rPr>
                <w:bCs/>
                <w:color w:val="000000"/>
                <w:sz w:val="20"/>
                <w:szCs w:val="20"/>
                <w:lang w:val="el-GR"/>
              </w:rPr>
              <w:t>με διακοπή ουδέτερου ΝΑ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14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25Α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94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4C503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  <w:r w:rsidRPr="004C5038">
              <w:rPr>
                <w:rFonts w:eastAsia="Calibri"/>
                <w:sz w:val="18"/>
                <w:szCs w:val="18"/>
                <w:lang w:val="en-US"/>
              </w:rPr>
              <w:t>15</w:t>
            </w:r>
            <w:r w:rsidRPr="004C503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4C503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bCs/>
                <w:sz w:val="20"/>
                <w:szCs w:val="20"/>
                <w:lang w:val="el-GR"/>
              </w:rPr>
              <w:t>Ασφάλεια αυτόματη</w:t>
            </w:r>
            <w:r w:rsidRPr="00100CCA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00CCA">
              <w:rPr>
                <w:sz w:val="20"/>
                <w:szCs w:val="20"/>
                <w:lang w:val="el-GR"/>
              </w:rPr>
              <w:t xml:space="preserve">25Α </w:t>
            </w:r>
            <w:r w:rsidRPr="00100CCA">
              <w:rPr>
                <w:bCs/>
                <w:color w:val="000000"/>
                <w:sz w:val="20"/>
                <w:szCs w:val="20"/>
                <w:lang w:val="el-GR"/>
              </w:rPr>
              <w:t>με διακοπή ουδέτερου ΝΑ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16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32Α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148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 w:rsidRPr="009D673F"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40Α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 w:rsidRPr="009D673F"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63Α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20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80Α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2" w:type="dxa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21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100Α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23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2Χ16Α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24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2Χ20Α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25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2Χ25Α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26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2Χ32Α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27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3Χ10Α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28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3Χ16Α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29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3Χ20Α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24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3Χ25Α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30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lastRenderedPageBreak/>
              <w:t>3Χ32Α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lastRenderedPageBreak/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32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3Χ40Α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D673F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34</w:t>
            </w:r>
            <w:r w:rsidRPr="009D673F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D673F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3Χ63Α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 w:rsidRPr="00FB4BB1">
              <w:rPr>
                <w:rFonts w:eastAsia="Calibri"/>
                <w:sz w:val="18"/>
                <w:szCs w:val="18"/>
                <w:lang w:val="en-US"/>
              </w:rPr>
              <w:t>3</w:t>
            </w:r>
            <w:r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3Χ80Α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 w:rsidRPr="00FB4BB1">
              <w:rPr>
                <w:rFonts w:eastAsia="Calibri"/>
                <w:sz w:val="18"/>
                <w:szCs w:val="18"/>
                <w:lang w:val="en-US"/>
              </w:rPr>
              <w:t>3</w:t>
            </w:r>
            <w:r>
              <w:rPr>
                <w:rFonts w:eastAsia="Calibri"/>
                <w:sz w:val="18"/>
                <w:szCs w:val="18"/>
                <w:lang w:val="en-US"/>
              </w:rPr>
              <w:t>6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3D138C" w:rsidRDefault="003506EF" w:rsidP="0026711E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proofErr w:type="spellStart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>Ασφάλεια</w:t>
            </w:r>
            <w:proofErr w:type="spellEnd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>αυτόματη</w:t>
            </w:r>
            <w:proofErr w:type="spellEnd"/>
            <w:r w:rsidRPr="003D138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3Χ100Α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 w:rsidRPr="00FB4BB1">
              <w:rPr>
                <w:rFonts w:eastAsia="Calibri"/>
                <w:sz w:val="18"/>
                <w:szCs w:val="18"/>
                <w:lang w:val="en-US"/>
              </w:rPr>
              <w:t>3</w:t>
            </w:r>
            <w:r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3D138C" w:rsidRDefault="003506EF" w:rsidP="0026711E">
            <w:pPr>
              <w:rPr>
                <w:rFonts w:ascii="Calibri-Bold" w:hAnsi="Calibri-Bold" w:cs="Calibri-Bold"/>
                <w:bCs/>
                <w:sz w:val="20"/>
                <w:szCs w:val="20"/>
              </w:rPr>
            </w:pPr>
            <w:proofErr w:type="spellStart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>Ασφάλεια</w:t>
            </w:r>
            <w:proofErr w:type="spellEnd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 xml:space="preserve"> </w:t>
            </w:r>
            <w:proofErr w:type="spellStart"/>
            <w:r w:rsidRPr="003D138C">
              <w:rPr>
                <w:rFonts w:ascii="Calibri-Bold" w:hAnsi="Calibri-Bold" w:cs="Calibri-Bold"/>
                <w:bCs/>
                <w:sz w:val="20"/>
                <w:szCs w:val="20"/>
              </w:rPr>
              <w:t>αυτόματη</w:t>
            </w:r>
            <w:proofErr w:type="spellEnd"/>
            <w:r w:rsidRPr="003D138C"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3Χ125Α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 w:rsidRPr="00FB4BB1">
              <w:rPr>
                <w:rFonts w:eastAsia="Calibri"/>
                <w:sz w:val="18"/>
                <w:szCs w:val="18"/>
                <w:lang w:val="en-US"/>
              </w:rPr>
              <w:t>3</w:t>
            </w:r>
            <w:r>
              <w:rPr>
                <w:rFonts w:eastAsia="Calibri"/>
                <w:sz w:val="18"/>
                <w:szCs w:val="18"/>
                <w:lang w:val="en-US"/>
              </w:rPr>
              <w:t>8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4Χ63Α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D138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 w:rsidRPr="00FB4BB1">
              <w:rPr>
                <w:rFonts w:eastAsia="Calibri"/>
                <w:sz w:val="18"/>
                <w:szCs w:val="18"/>
                <w:lang w:val="en-US"/>
              </w:rPr>
              <w:t>3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2x25A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F6719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40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2x40A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41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2x63A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42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4x25A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43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4x40A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FB4BB1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44</w:t>
            </w:r>
            <w:r w:rsidRPr="00FB4BB1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FB4BB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4x63A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63C65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63C65">
              <w:rPr>
                <w:rFonts w:eastAsia="Calibri"/>
                <w:sz w:val="18"/>
                <w:szCs w:val="18"/>
              </w:rPr>
              <w:t xml:space="preserve"> </w:t>
            </w:r>
            <w:r w:rsidRPr="00963C65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963C65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63C6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4x80A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3D138C" w:rsidTr="0026711E">
        <w:tc>
          <w:tcPr>
            <w:tcW w:w="616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63C65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963C65">
              <w:rPr>
                <w:rFonts w:eastAsia="Calibri"/>
                <w:sz w:val="18"/>
                <w:szCs w:val="18"/>
              </w:rPr>
              <w:t xml:space="preserve"> </w:t>
            </w:r>
            <w:r w:rsidRPr="00963C65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6</w:t>
            </w:r>
            <w:r w:rsidRPr="00963C65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963C6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4x100A</w:t>
            </w:r>
          </w:p>
        </w:tc>
        <w:tc>
          <w:tcPr>
            <w:tcW w:w="1080" w:type="dxa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DE1568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3506EF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53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3D138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DB4985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ΣΥΝΟΛΟ ΠΡΟ ΦΠΑ</w:t>
            </w:r>
          </w:p>
        </w:tc>
        <w:tc>
          <w:tcPr>
            <w:tcW w:w="1107" w:type="dxa"/>
            <w:shd w:val="clear" w:color="auto" w:fill="auto"/>
          </w:tcPr>
          <w:p w:rsidR="003506EF" w:rsidRPr="00DB498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val="en-US"/>
              </w:rPr>
            </w:pPr>
          </w:p>
        </w:tc>
      </w:tr>
      <w:tr w:rsidR="003506EF" w:rsidRPr="00DB4985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ΦΠΑ 24%</w:t>
            </w:r>
          </w:p>
        </w:tc>
        <w:tc>
          <w:tcPr>
            <w:tcW w:w="1107" w:type="dxa"/>
            <w:shd w:val="clear" w:color="auto" w:fill="auto"/>
          </w:tcPr>
          <w:p w:rsidR="003506EF" w:rsidRPr="00DB498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DB4985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107" w:type="dxa"/>
            <w:shd w:val="clear" w:color="auto" w:fill="auto"/>
          </w:tcPr>
          <w:p w:rsidR="003506EF" w:rsidRPr="00DB498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υποβάλλεται για το </w:t>
      </w:r>
      <w:r>
        <w:rPr>
          <w:szCs w:val="22"/>
        </w:rPr>
        <w:t>ΤΜΗΜΑ Β</w:t>
      </w:r>
      <w:r w:rsidRPr="004329CB">
        <w:rPr>
          <w:szCs w:val="22"/>
        </w:rPr>
        <w:t xml:space="preserve"> του διαγωνισμού και ισχύει έως …/…/….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Pr="00DA6C3C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 w:rsidRPr="00DA6C3C">
        <w:rPr>
          <w:b/>
          <w:szCs w:val="22"/>
        </w:rPr>
        <w:t>ΥΠΟΔΕΙΓΜΑ ΟΙΚΟΝΟΜΙΚΗΣ ΠΡΟΣΦΟΡΑΣ</w:t>
      </w:r>
    </w:p>
    <w:p w:rsidR="003506EF" w:rsidRPr="00DA6C3C" w:rsidRDefault="003506EF" w:rsidP="003506EF">
      <w:pPr>
        <w:pStyle w:val="normalwithoutspacing"/>
        <w:spacing w:after="0"/>
        <w:jc w:val="center"/>
        <w:rPr>
          <w:b/>
          <w:szCs w:val="22"/>
        </w:rPr>
      </w:pPr>
      <w:r>
        <w:rPr>
          <w:b/>
          <w:szCs w:val="22"/>
        </w:rPr>
        <w:t>ΤΜΗΜΑ Γ</w:t>
      </w:r>
    </w:p>
    <w:p w:rsidR="003506EF" w:rsidRDefault="003506EF" w:rsidP="003506EF">
      <w:pPr>
        <w:pStyle w:val="normalwithoutspacing"/>
        <w:spacing w:after="0"/>
        <w:rPr>
          <w:szCs w:val="22"/>
        </w:rPr>
      </w:pP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Δ/νση Τεχνικής Υπηρεσίας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3506EF" w:rsidRPr="004329CB" w:rsidRDefault="003506EF" w:rsidP="003506EF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</w:p>
    <w:p w:rsidR="003506EF" w:rsidRPr="004329CB" w:rsidRDefault="003506EF" w:rsidP="003506EF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της σχέσης ποιότητας - τιμής για «</w:t>
      </w:r>
      <w:r w:rsidRPr="003644B4">
        <w:rPr>
          <w:szCs w:val="22"/>
        </w:rPr>
        <w:t>ΕΡΓΑΣΙΕΣ ΕΛΕΓΧΟΥ ΕΣΩΤΕΡΙΚΩΝ ΗΛΕΚΤΡΟΛΟΓΙΚΩΝ ΔΙΚΤΥΩΝ ΚΑΙ ΕΠΙΣΚΕΥΗΣ ΚΑΙ ΑΝΤΙΚΑΤΑΣΤΑΣΗΣ ΗΛΕΚΤΡΙΚΩΝ ΠΙΝΑΚΩΝ ΤΩΝ ΚΤΗΡΙΩΝ ΤΟΥ ΓΕΩΠΟΝΙΚΟΥ ΠΑΝΕΠΙΣΤΗΜΙΟΥ ΑΘΗΝΩΝ</w:t>
      </w:r>
      <w:r w:rsidRPr="004329CB">
        <w:rPr>
          <w:szCs w:val="22"/>
        </w:rPr>
        <w:t xml:space="preserve">» </w:t>
      </w:r>
      <w:r>
        <w:rPr>
          <w:szCs w:val="22"/>
        </w:rPr>
        <w:t xml:space="preserve">- ΤΜΗΜΑ Γ,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</w:t>
      </w:r>
      <w:r w:rsidRPr="00472B60">
        <w:rPr>
          <w:szCs w:val="22"/>
        </w:rPr>
        <w:t>/</w:t>
      </w:r>
      <w:r>
        <w:rPr>
          <w:szCs w:val="22"/>
        </w:rPr>
        <w:t>27</w:t>
      </w:r>
      <w:r w:rsidRPr="00472B60">
        <w:rPr>
          <w:szCs w:val="22"/>
        </w:rPr>
        <w:t>.0</w:t>
      </w:r>
      <w:r>
        <w:rPr>
          <w:szCs w:val="22"/>
        </w:rPr>
        <w:t>3</w:t>
      </w:r>
      <w:r w:rsidRPr="00472B60">
        <w:rPr>
          <w:szCs w:val="22"/>
        </w:rPr>
        <w:t>.2018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022"/>
        <w:gridCol w:w="2581"/>
        <w:gridCol w:w="1134"/>
        <w:gridCol w:w="992"/>
        <w:gridCol w:w="1070"/>
        <w:gridCol w:w="1107"/>
      </w:tblGrid>
      <w:tr w:rsidR="003506EF" w:rsidRPr="00100CCA" w:rsidTr="0026711E">
        <w:tc>
          <w:tcPr>
            <w:tcW w:w="8522" w:type="dxa"/>
            <w:gridSpan w:val="7"/>
          </w:tcPr>
          <w:p w:rsidR="003506EF" w:rsidRPr="00100CCA" w:rsidRDefault="003506EF" w:rsidP="002671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lang w:val="el-GR"/>
              </w:rPr>
            </w:pPr>
            <w:r w:rsidRPr="00100CCA">
              <w:rPr>
                <w:rFonts w:eastAsia="Calibri"/>
                <w:b/>
                <w:sz w:val="24"/>
                <w:lang w:val="el-GR"/>
              </w:rPr>
              <w:t>ΤΜΗΜΑ Γ: ΕΡΓΑΣΙΕΣ ΑΝΤΙΚΑΤΑΣΤΑΣΗΣ ΗΛΕΚΤΡΙΚΩΝ ΠΙΝΑΚΩΝ ΚΤΗΡΙΩΝ ΓΠΑ</w:t>
            </w:r>
          </w:p>
        </w:tc>
      </w:tr>
      <w:tr w:rsidR="003506EF" w:rsidRPr="001B186F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α/α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ΑΡ. ΤΙΜ.</w:t>
            </w:r>
          </w:p>
        </w:tc>
        <w:tc>
          <w:tcPr>
            <w:tcW w:w="2581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ΜΟΝΑΔΑ ΜΕΤΡΗΣΗΣ</w:t>
            </w:r>
          </w:p>
        </w:tc>
        <w:tc>
          <w:tcPr>
            <w:tcW w:w="992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</w:rPr>
            </w:pPr>
            <w:r w:rsidRPr="008B1C75">
              <w:rPr>
                <w:rFonts w:eastAsia="Calibri"/>
                <w:b/>
                <w:sz w:val="16"/>
                <w:szCs w:val="16"/>
              </w:rPr>
              <w:t>ΠΟΣΟΤΗΤΑ</w:t>
            </w:r>
          </w:p>
        </w:tc>
        <w:tc>
          <w:tcPr>
            <w:tcW w:w="1070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ΤΙΜΗ ΜΟΝΑΔΑΣ</w:t>
            </w: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 (€)</w:t>
            </w:r>
            <w:r w:rsidRPr="00E17B1C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 w:rsidRPr="00E17B1C">
              <w:rPr>
                <w:rFonts w:eastAsia="Calibri"/>
                <w:b/>
                <w:sz w:val="18"/>
                <w:szCs w:val="18"/>
              </w:rPr>
              <w:t>ΣΥΝΟΛΟ</w:t>
            </w: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B1C75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8B1C7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5</w:t>
            </w:r>
            <w:r w:rsidRPr="008B1C75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8B1C7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100CCA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>Εργασίες αντικατάστασης ηλεκτρολογικού πίνακα κτηρίου μέχρι 10 στοιχεία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17B1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22" w:type="dxa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8B1C75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8B1C75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6</w:t>
            </w:r>
            <w:r w:rsidRPr="008B1C75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8B1C7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>Εργασίες αντικατάστασης ηλεκτρολογικού πίνακα κτηρίου από 10 στοιχεία μέχρι 20 στοιχεία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>Εργασίες αντικατάστασης ηλεκτρολογικού πίνακα κτηρίου από 20 στοιχεία μέχρι 40 στοιχεία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8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100CCA" w:rsidRDefault="003506EF" w:rsidP="0026711E">
            <w:pPr>
              <w:rPr>
                <w:sz w:val="20"/>
                <w:szCs w:val="20"/>
                <w:lang w:val="el-GR"/>
              </w:rPr>
            </w:pPr>
            <w:r w:rsidRPr="00100CCA">
              <w:rPr>
                <w:sz w:val="20"/>
                <w:szCs w:val="20"/>
                <w:lang w:val="el-GR"/>
              </w:rPr>
              <w:t>Εργασίες αντικατάστασης ηλεκτρολογικού πίνακα κτηρίου πάνω από 40 στοιχεία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87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10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16Α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152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12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14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25Α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16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32Α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17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sz w:val="20"/>
                <w:szCs w:val="20"/>
              </w:rPr>
            </w:pPr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40Α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18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50Α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19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63Α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20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80Α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BE1CD8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22</w:t>
            </w:r>
            <w:r w:rsidRPr="00BE1CD8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BE1CD8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125Α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28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3Χ16Α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 w:rsidRPr="001E306D">
              <w:rPr>
                <w:rFonts w:eastAsia="Calibri"/>
                <w:sz w:val="18"/>
                <w:szCs w:val="18"/>
                <w:lang w:val="en-US"/>
              </w:rPr>
              <w:t>2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3Χ20Α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30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3Χ25Α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31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3Χ32Α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</w:t>
            </w:r>
            <w:r w:rsidRPr="001E306D">
              <w:rPr>
                <w:rFonts w:eastAsia="Calibri"/>
                <w:sz w:val="18"/>
                <w:szCs w:val="18"/>
                <w:lang w:val="en-US"/>
              </w:rPr>
              <w:t>2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3Χ40Α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33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3Χ50Α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34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3Χ63Α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22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36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sz w:val="20"/>
                <w:szCs w:val="20"/>
              </w:rPr>
              <w:t>Ασφάλεια</w:t>
            </w:r>
            <w:proofErr w:type="spellEnd"/>
            <w:r w:rsidRPr="009151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sz w:val="20"/>
                <w:szCs w:val="20"/>
              </w:rPr>
              <w:t>αυτόματη</w:t>
            </w:r>
            <w:proofErr w:type="spellEnd"/>
            <w:r w:rsidRPr="00915137">
              <w:rPr>
                <w:b/>
                <w:bCs/>
                <w:sz w:val="20"/>
                <w:szCs w:val="20"/>
              </w:rPr>
              <w:t xml:space="preserve"> </w:t>
            </w:r>
            <w:r w:rsidRPr="00915137">
              <w:rPr>
                <w:sz w:val="20"/>
                <w:szCs w:val="20"/>
              </w:rPr>
              <w:t>3Χ</w:t>
            </w:r>
            <w:r w:rsidRPr="00915137">
              <w:rPr>
                <w:sz w:val="20"/>
                <w:szCs w:val="20"/>
                <w:lang w:val="en-US"/>
              </w:rPr>
              <w:t>100</w:t>
            </w:r>
            <w:r w:rsidRPr="00915137">
              <w:rPr>
                <w:sz w:val="20"/>
                <w:szCs w:val="20"/>
              </w:rPr>
              <w:t>Α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915137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39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2x25A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40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2x40A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42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4x25A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43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4x40A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27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44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4x63A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45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4x80A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1E306D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46</w:t>
            </w:r>
            <w:r w:rsidRPr="001E306D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1E306D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διαρροής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4x100A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 w:rsidRPr="00CD5514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7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3x25A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 w:rsidRPr="00CD5514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8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3x32A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 w:rsidRPr="00CD5514">
              <w:rPr>
                <w:rFonts w:eastAsia="Calibri"/>
                <w:sz w:val="18"/>
                <w:szCs w:val="18"/>
                <w:lang w:val="en-US"/>
              </w:rPr>
              <w:t>4</w:t>
            </w:r>
            <w:r>
              <w:rPr>
                <w:rFonts w:eastAsia="Calibri"/>
                <w:sz w:val="18"/>
                <w:szCs w:val="18"/>
                <w:lang w:val="en-US"/>
              </w:rPr>
              <w:t>9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3x40A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50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3x63A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51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3x80A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52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3x100A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8B1C75" w:rsidTr="0026711E">
        <w:tc>
          <w:tcPr>
            <w:tcW w:w="616" w:type="dxa"/>
            <w:shd w:val="clear" w:color="auto" w:fill="auto"/>
          </w:tcPr>
          <w:p w:rsidR="003506EF" w:rsidRPr="008B1C75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1022" w:type="dxa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CD5514">
              <w:rPr>
                <w:rFonts w:eastAsia="Calibri"/>
                <w:sz w:val="18"/>
                <w:szCs w:val="18"/>
              </w:rPr>
              <w:t>Άρθρο</w:t>
            </w:r>
            <w:proofErr w:type="spellEnd"/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t>53</w:t>
            </w:r>
            <w:r w:rsidRPr="00CD5514">
              <w:rPr>
                <w:rFonts w:eastAsia="Calibri"/>
                <w:sz w:val="18"/>
                <w:szCs w:val="18"/>
                <w:vertAlign w:val="superscript"/>
              </w:rPr>
              <w:t>ο</w:t>
            </w:r>
            <w:r w:rsidRPr="00CD551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581" w:type="dxa"/>
            <w:shd w:val="clear" w:color="auto" w:fill="auto"/>
          </w:tcPr>
          <w:p w:rsidR="003506EF" w:rsidRPr="00915137" w:rsidRDefault="003506EF" w:rsidP="0026711E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Διακόπτης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5137">
              <w:rPr>
                <w:bCs/>
                <w:color w:val="000000"/>
                <w:sz w:val="20"/>
                <w:szCs w:val="20"/>
              </w:rPr>
              <w:t>φορτίου</w:t>
            </w:r>
            <w:proofErr w:type="spellEnd"/>
            <w:r w:rsidRPr="00915137">
              <w:rPr>
                <w:bCs/>
                <w:color w:val="000000"/>
                <w:sz w:val="20"/>
                <w:szCs w:val="20"/>
              </w:rPr>
              <w:t xml:space="preserve"> 3x125A</w:t>
            </w:r>
          </w:p>
        </w:tc>
        <w:tc>
          <w:tcPr>
            <w:tcW w:w="1134" w:type="dxa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915137">
              <w:rPr>
                <w:rFonts w:eastAsia="Calibri"/>
                <w:sz w:val="20"/>
                <w:szCs w:val="20"/>
              </w:rPr>
              <w:t>τεμάχιο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1513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</w:tcPr>
          <w:p w:rsidR="003506EF" w:rsidRPr="00915137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ΣΥΝΟΛΟ ΠΡΟ ΦΠΑ</w:t>
            </w:r>
          </w:p>
        </w:tc>
        <w:tc>
          <w:tcPr>
            <w:tcW w:w="1107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ΦΠΑ 24%</w:t>
            </w:r>
          </w:p>
        </w:tc>
        <w:tc>
          <w:tcPr>
            <w:tcW w:w="1107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506EF" w:rsidRPr="001B186F" w:rsidTr="0026711E">
        <w:tc>
          <w:tcPr>
            <w:tcW w:w="7415" w:type="dxa"/>
            <w:gridSpan w:val="6"/>
          </w:tcPr>
          <w:p w:rsidR="003506EF" w:rsidRPr="00E17B1C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17B1C">
              <w:rPr>
                <w:rFonts w:eastAsia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107" w:type="dxa"/>
            <w:shd w:val="clear" w:color="auto" w:fill="auto"/>
          </w:tcPr>
          <w:p w:rsidR="003506EF" w:rsidRPr="004C5038" w:rsidRDefault="003506EF" w:rsidP="0026711E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3506EF" w:rsidRDefault="003506EF" w:rsidP="003506EF">
      <w:pPr>
        <w:pStyle w:val="normalwithoutspacing"/>
      </w:pPr>
    </w:p>
    <w:p w:rsidR="003506EF" w:rsidRDefault="003506EF" w:rsidP="003506EF">
      <w:pPr>
        <w:pStyle w:val="normalwithoutspacing"/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υποβάλλεται για το </w:t>
      </w:r>
      <w:r>
        <w:rPr>
          <w:szCs w:val="22"/>
        </w:rPr>
        <w:t>ΤΜΗΜΑ Γ</w:t>
      </w:r>
      <w:r w:rsidRPr="004329CB">
        <w:rPr>
          <w:szCs w:val="22"/>
        </w:rPr>
        <w:t xml:space="preserve"> του διαγωνισμού και ισχύει έως …/…/….</w:t>
      </w:r>
    </w:p>
    <w:p w:rsidR="003506EF" w:rsidRPr="004329CB" w:rsidRDefault="003506EF" w:rsidP="003506EF">
      <w:pPr>
        <w:pStyle w:val="normalwithoutspacing"/>
        <w:rPr>
          <w:szCs w:val="22"/>
        </w:rPr>
      </w:pPr>
    </w:p>
    <w:p w:rsidR="003506EF" w:rsidRPr="004329CB" w:rsidRDefault="003506EF" w:rsidP="003506EF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3506EF" w:rsidRDefault="003506EF" w:rsidP="003506EF">
      <w:pPr>
        <w:pStyle w:val="normalwithoutspacing"/>
      </w:pPr>
    </w:p>
    <w:p w:rsidR="003506EF" w:rsidRPr="003506EF" w:rsidRDefault="003506EF">
      <w:pPr>
        <w:rPr>
          <w:lang w:val="el-GR"/>
        </w:rPr>
      </w:pPr>
    </w:p>
    <w:sectPr w:rsidR="003506EF" w:rsidRPr="003506EF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06EF"/>
    <w:rsid w:val="003506EF"/>
    <w:rsid w:val="00565424"/>
    <w:rsid w:val="0058581B"/>
    <w:rsid w:val="006F2BF3"/>
    <w:rsid w:val="0079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50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3506EF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506EF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3506EF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50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6512</Characters>
  <Application>Microsoft Office Word</Application>
  <DocSecurity>0</DocSecurity>
  <Lines>54</Lines>
  <Paragraphs>15</Paragraphs>
  <ScaleCrop>false</ScaleCrop>
  <Company>Grizli777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2018-04-03T07:29:00Z</dcterms:created>
  <dcterms:modified xsi:type="dcterms:W3CDTF">2018-04-03T07:30:00Z</dcterms:modified>
</cp:coreProperties>
</file>